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2-05-30T00:00:00Z">
              <w:dateFormat w:val="M/d/yyyy"/>
              <w:lid w:val="en-US"/>
              <w:storeMappedDataAs w:val="dateTime"/>
              <w:calendar w:val="gregorian"/>
            </w:date>
          </w:sdtPr>
          <w:sdtEndPr/>
          <w:sdtContent>
            <w:tc>
              <w:tcPr>
                <w:tcW w:w="7920" w:type="dxa"/>
                <w:tcBorders>
                  <w:bottom w:val="single" w:sz="4" w:space="0" w:color="auto"/>
                </w:tcBorders>
              </w:tcPr>
              <w:p w14:paraId="72891EAB" w14:textId="583E3018" w:rsidR="00B92965" w:rsidRDefault="0071763B" w:rsidP="00B92965">
                <w:r>
                  <w:t>5/30/2022</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01947987" w:rsidR="00B92965" w:rsidRDefault="0071763B" w:rsidP="00B92965">
                <w:r>
                  <w:t>Andrew Judge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24164273" w:rsidR="00B92965" w:rsidRDefault="0071763B" w:rsidP="00B92965">
                <w:r w:rsidRPr="0071763B">
                  <w:t>Better post-operative prediction and management of chronic pain after total knee replacement: the STAR research programme</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EndPr/>
                <w:sdtContent>
                  <w:tc>
                    <w:tcPr>
                      <w:tcW w:w="426" w:type="dxa"/>
                    </w:tcPr>
                    <w:p w14:paraId="426C5408" w14:textId="20114B5E" w:rsidR="00F52A77" w:rsidRDefault="0093113A"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5374AE6" w:rsidR="00F52A77" w:rsidRPr="00B406C2" w:rsidRDefault="0071763B" w:rsidP="00F52A77">
                  <w:pPr>
                    <w:rPr>
                      <w:rFonts w:asciiTheme="majorHAnsi" w:hAnsiTheme="majorHAnsi" w:cstheme="majorHAnsi"/>
                      <w:szCs w:val="22"/>
                    </w:rPr>
                  </w:pPr>
                  <w:permStart w:id="909969162" w:edGrp="everyone"/>
                  <w:r>
                    <w:rPr>
                      <w:rFonts w:asciiTheme="majorHAnsi" w:hAnsiTheme="majorHAnsi" w:cstheme="majorHAnsi"/>
                      <w:szCs w:val="22"/>
                    </w:rPr>
                    <w:t>NIHR</w:t>
                  </w:r>
                  <w:r w:rsidR="00657B48">
                    <w:rPr>
                      <w:rFonts w:asciiTheme="majorHAnsi" w:hAnsiTheme="majorHAnsi" w:cstheme="majorHAnsi"/>
                      <w:szCs w:val="22"/>
                    </w:rPr>
                    <w:t xml:space="preserve"> Programme Grant for Applied Research (Grant Reference Number RP-PG-0613-20001)</w:t>
                  </w:r>
                </w:p>
              </w:tc>
              <w:tc>
                <w:tcPr>
                  <w:tcW w:w="4202" w:type="dxa"/>
                </w:tcPr>
                <w:p w14:paraId="667AB4C8" w14:textId="7F649C02" w:rsidR="00F52A77" w:rsidRPr="00B406C2" w:rsidRDefault="00D15B51" w:rsidP="00F52A77">
                  <w:pPr>
                    <w:rPr>
                      <w:rFonts w:asciiTheme="majorHAnsi" w:hAnsiTheme="majorHAnsi" w:cstheme="majorHAnsi"/>
                      <w:szCs w:val="22"/>
                    </w:rPr>
                  </w:pPr>
                  <w:r w:rsidRPr="001A6BE4">
                    <w:rPr>
                      <w:rFonts w:asciiTheme="majorHAnsi" w:hAnsiTheme="majorHAnsi" w:cstheme="majorHAnsi"/>
                      <w:szCs w:val="22"/>
                    </w:rPr>
                    <w:t>Payments to institution.</w:t>
                  </w:r>
                </w:p>
              </w:tc>
            </w:tr>
            <w:tr w:rsidR="00F52A77" w14:paraId="6BE05526" w14:textId="77777777" w:rsidTr="00F020A6">
              <w:tc>
                <w:tcPr>
                  <w:tcW w:w="4296" w:type="dxa"/>
                </w:tcPr>
                <w:p w14:paraId="30CD1883" w14:textId="1197EA24" w:rsidR="00F52A77" w:rsidRPr="00B406C2" w:rsidRDefault="00657B48" w:rsidP="00F52A77">
                  <w:pPr>
                    <w:rPr>
                      <w:rFonts w:asciiTheme="majorHAnsi" w:hAnsiTheme="majorHAnsi" w:cstheme="majorHAnsi"/>
                      <w:szCs w:val="22"/>
                    </w:rPr>
                  </w:pPr>
                  <w:r>
                    <w:rPr>
                      <w:rFonts w:asciiTheme="majorHAnsi" w:hAnsiTheme="majorHAnsi" w:cstheme="majorHAnsi"/>
                      <w:szCs w:val="22"/>
                    </w:rPr>
                    <w:t>NIHR Biomedical Research Centre at the University Hospitals Bristol and Weston NHS Foundation Trust and the University of Bristol (Grant reference number: IS-BRC-1215-20011)</w:t>
                  </w:r>
                </w:p>
              </w:tc>
              <w:tc>
                <w:tcPr>
                  <w:tcW w:w="4202" w:type="dxa"/>
                </w:tcPr>
                <w:p w14:paraId="47323321" w14:textId="51C1E466" w:rsidR="00F52A77" w:rsidRPr="00B406C2" w:rsidRDefault="00D15B51" w:rsidP="00F52A77">
                  <w:pPr>
                    <w:rPr>
                      <w:rFonts w:asciiTheme="majorHAnsi" w:hAnsiTheme="majorHAnsi" w:cstheme="majorHAnsi"/>
                      <w:szCs w:val="22"/>
                    </w:rPr>
                  </w:pPr>
                  <w:r w:rsidRPr="001A6BE4">
                    <w:rPr>
                      <w:rFonts w:asciiTheme="majorHAnsi" w:hAnsiTheme="majorHAnsi" w:cstheme="majorHAnsi"/>
                      <w:szCs w:val="22"/>
                    </w:rPr>
                    <w:t>Payments to institution.</w:t>
                  </w: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0"/>
                    <w14:checkedState w14:val="2612" w14:font="MS Gothic"/>
                    <w14:uncheckedState w14:val="2610" w14:font="MS Gothic"/>
                  </w14:checkbox>
                </w:sdtPr>
                <w:sdtEndPr/>
                <w:sdtContent>
                  <w:tc>
                    <w:tcPr>
                      <w:tcW w:w="431" w:type="dxa"/>
                    </w:tcPr>
                    <w:p w14:paraId="7E614474" w14:textId="62A60D4A" w:rsidR="00F52A77" w:rsidRDefault="0093113A"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2AC446" w:rsidR="00F52A77" w:rsidRPr="00B406C2" w:rsidRDefault="0071763B" w:rsidP="00F52A77">
                  <w:permStart w:id="2112571583" w:edGrp="everyone"/>
                  <w:r w:rsidRPr="001A6BE4">
                    <w:rPr>
                      <w:rFonts w:asciiTheme="majorHAnsi" w:hAnsiTheme="majorHAnsi" w:cstheme="majorHAnsi"/>
                      <w:szCs w:val="22"/>
                    </w:rPr>
                    <w:t>Grants from NIHR, HDR UK, Versus Arthritis, Healthcare Quality Improvement Partnership (HQIP), Royal College of Physicians (RCP), Tommy’s, Health Foundation.</w:t>
                  </w:r>
                </w:p>
              </w:tc>
              <w:tc>
                <w:tcPr>
                  <w:tcW w:w="4050" w:type="dxa"/>
                </w:tcPr>
                <w:p w14:paraId="70299A1F" w14:textId="65072CB4" w:rsidR="00F52A77" w:rsidRPr="00B406C2" w:rsidRDefault="0071763B" w:rsidP="00F52A77">
                  <w:r w:rsidRPr="001A6BE4">
                    <w:rPr>
                      <w:rFonts w:asciiTheme="majorHAnsi" w:hAnsiTheme="majorHAnsi" w:cstheme="majorHAnsi"/>
                      <w:szCs w:val="22"/>
                    </w:rPr>
                    <w:t>Payments to institution.</w:t>
                  </w:r>
                </w:p>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tc>
                    <w:tcPr>
                      <w:tcW w:w="426" w:type="dxa"/>
                    </w:tcPr>
                    <w:p w14:paraId="421A6496" w14:textId="15040510" w:rsidR="00F52A77" w:rsidRDefault="0071763B"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tc>
                    <w:tcPr>
                      <w:tcW w:w="521" w:type="dxa"/>
                    </w:tcPr>
                    <w:p w14:paraId="22B3D955" w14:textId="04D82F8B" w:rsidR="00F52A77" w:rsidRDefault="0071763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EndPr/>
                <w:sdtContent>
                  <w:tc>
                    <w:tcPr>
                      <w:tcW w:w="426" w:type="dxa"/>
                    </w:tcPr>
                    <w:p w14:paraId="232ECB27" w14:textId="6A83AC7F" w:rsidR="00F52A77" w:rsidRDefault="0071763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604B264C" w:rsidR="00F52A77" w:rsidRDefault="0071763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EndPr/>
                <w:sdtContent>
                  <w:tc>
                    <w:tcPr>
                      <w:tcW w:w="426" w:type="dxa"/>
                    </w:tcPr>
                    <w:p w14:paraId="3244B57C" w14:textId="7CAA0534" w:rsidR="00F52A77" w:rsidRDefault="0071763B"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EndPr/>
                <w:sdtContent>
                  <w:tc>
                    <w:tcPr>
                      <w:tcW w:w="426" w:type="dxa"/>
                    </w:tcPr>
                    <w:p w14:paraId="761FBEE9" w14:textId="29C6D847" w:rsidR="00AC2BE6" w:rsidRDefault="0071763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0"/>
                    <w14:checkedState w14:val="2612" w14:font="MS Gothic"/>
                    <w14:uncheckedState w14:val="2610" w14:font="MS Gothic"/>
                  </w14:checkbox>
                </w:sdtPr>
                <w:sdtEndPr/>
                <w:sdtContent>
                  <w:tc>
                    <w:tcPr>
                      <w:tcW w:w="426" w:type="dxa"/>
                    </w:tcPr>
                    <w:p w14:paraId="7E52E912" w14:textId="246208D3" w:rsidR="00F52A77" w:rsidRDefault="0093113A"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42B68389" w:rsidR="00F52A77" w:rsidRDefault="0071763B" w:rsidP="00F52A77">
                  <w:permStart w:id="1046102038" w:edGrp="everyone"/>
                  <w:r w:rsidRPr="001A6BE4">
                    <w:rPr>
                      <w:rFonts w:asciiTheme="majorHAnsi" w:hAnsiTheme="majorHAnsi" w:cstheme="majorHAnsi"/>
                      <w:szCs w:val="22"/>
                    </w:rPr>
                    <w:t>Chair. Data Monitoring Committee. NIHR HTA Dupuytren’s Interventions Surgery vs. Collagenase (DISC) trial. University of Leicester (25 Apr 2017 to present)</w:t>
                  </w:r>
                </w:p>
              </w:tc>
              <w:tc>
                <w:tcPr>
                  <w:tcW w:w="4228" w:type="dxa"/>
                </w:tcPr>
                <w:p w14:paraId="30AC8A84" w14:textId="1750052C" w:rsidR="00F52A77" w:rsidRDefault="0071763B" w:rsidP="00F52A77">
                  <w:r>
                    <w:rPr>
                      <w:rFonts w:asciiTheme="majorHAnsi" w:hAnsiTheme="majorHAnsi" w:cstheme="majorHAnsi"/>
                      <w:szCs w:val="22"/>
                    </w:rPr>
                    <w:t>Unpaid</w:t>
                  </w:r>
                </w:p>
              </w:tc>
            </w:tr>
            <w:tr w:rsidR="00F52A77" w14:paraId="3ACC488E" w14:textId="77777777" w:rsidTr="00F21D2D">
              <w:tc>
                <w:tcPr>
                  <w:tcW w:w="4298" w:type="dxa"/>
                </w:tcPr>
                <w:p w14:paraId="5B9CA78F" w14:textId="190ED22B" w:rsidR="00F52A77" w:rsidRDefault="0071763B" w:rsidP="00F52A77">
                  <w:r w:rsidRPr="001A6BE4">
                    <w:rPr>
                      <w:rFonts w:asciiTheme="majorHAnsi" w:hAnsiTheme="majorHAnsi" w:cstheme="majorHAnsi"/>
                      <w:szCs w:val="22"/>
                    </w:rPr>
                    <w:t>Chair Trial Steering Committee. NIHR HTA. The Gentle Years Yoga Trial. Newcastle University. (25 Apr 2019 to present).</w:t>
                  </w:r>
                </w:p>
              </w:tc>
              <w:tc>
                <w:tcPr>
                  <w:tcW w:w="4228" w:type="dxa"/>
                </w:tcPr>
                <w:p w14:paraId="23D4EE72" w14:textId="4801576D" w:rsidR="00F52A77" w:rsidRDefault="0071763B" w:rsidP="00F52A77">
                  <w:r>
                    <w:rPr>
                      <w:rFonts w:asciiTheme="majorHAnsi" w:hAnsiTheme="majorHAnsi" w:cstheme="majorHAnsi"/>
                      <w:szCs w:val="22"/>
                    </w:rPr>
                    <w:t>Unpaid</w:t>
                  </w:r>
                </w:p>
              </w:tc>
            </w:tr>
            <w:tr w:rsidR="0071763B" w14:paraId="18178756" w14:textId="77777777" w:rsidTr="00F21D2D">
              <w:tc>
                <w:tcPr>
                  <w:tcW w:w="4298" w:type="dxa"/>
                </w:tcPr>
                <w:p w14:paraId="1A97EF55" w14:textId="1FAE050C" w:rsidR="0071763B" w:rsidRDefault="0071763B" w:rsidP="00F52A77">
                  <w:r w:rsidRPr="001A6BE4">
                    <w:rPr>
                      <w:rFonts w:asciiTheme="majorHAnsi" w:hAnsiTheme="majorHAnsi" w:cstheme="majorHAnsi"/>
                      <w:szCs w:val="22"/>
                    </w:rPr>
                    <w:t>Steering Committee Member. Nuffield Foundation. Multilevel Integrated Data for musculoskeletal health intelligence and Actions (MIDAS). University of Keele. (1 Dec 2020 to present)</w:t>
                  </w:r>
                </w:p>
              </w:tc>
              <w:tc>
                <w:tcPr>
                  <w:tcW w:w="4228" w:type="dxa"/>
                </w:tcPr>
                <w:p w14:paraId="51C545E7" w14:textId="5F544636" w:rsidR="0071763B" w:rsidRDefault="0071763B" w:rsidP="00F52A77">
                  <w:r>
                    <w:rPr>
                      <w:rFonts w:asciiTheme="majorHAnsi" w:hAnsiTheme="majorHAnsi" w:cstheme="majorHAnsi"/>
                      <w:szCs w:val="22"/>
                    </w:rPr>
                    <w:t>Unpaid</w:t>
                  </w:r>
                </w:p>
              </w:tc>
            </w:tr>
            <w:tr w:rsidR="00F52A77" w14:paraId="3CAD0036" w14:textId="77777777" w:rsidTr="00F21D2D">
              <w:tc>
                <w:tcPr>
                  <w:tcW w:w="4298" w:type="dxa"/>
                </w:tcPr>
                <w:p w14:paraId="4A0851D1" w14:textId="70A790BB" w:rsidR="00F52A77" w:rsidRDefault="0071763B" w:rsidP="00F52A77">
                  <w:r w:rsidRPr="001A6BE4">
                    <w:rPr>
                      <w:rFonts w:asciiTheme="majorHAnsi" w:hAnsiTheme="majorHAnsi" w:cstheme="majorHAnsi"/>
                      <w:szCs w:val="22"/>
                    </w:rPr>
                    <w:t xml:space="preserve">Data Monitoring Committee Member. Robotic Arthroplasty: a Clinical and cost Effectiveness </w:t>
                  </w:r>
                  <w:r w:rsidRPr="001A6BE4">
                    <w:rPr>
                      <w:rFonts w:asciiTheme="majorHAnsi" w:hAnsiTheme="majorHAnsi" w:cstheme="majorHAnsi"/>
                      <w:szCs w:val="22"/>
                    </w:rPr>
                    <w:lastRenderedPageBreak/>
                    <w:t>Randomised controlled trial (RACER). Warwick CTU. (30 July 2020 to present)</w:t>
                  </w:r>
                </w:p>
              </w:tc>
              <w:tc>
                <w:tcPr>
                  <w:tcW w:w="4228" w:type="dxa"/>
                </w:tcPr>
                <w:p w14:paraId="3C379DC9" w14:textId="0CB6279E" w:rsidR="00F52A77" w:rsidRDefault="0071763B" w:rsidP="00F52A77">
                  <w:r>
                    <w:rPr>
                      <w:rFonts w:asciiTheme="majorHAnsi" w:hAnsiTheme="majorHAnsi" w:cstheme="majorHAnsi"/>
                      <w:szCs w:val="22"/>
                    </w:rPr>
                    <w:lastRenderedPageBreak/>
                    <w:t>Unpaid</w:t>
                  </w:r>
                </w:p>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lastRenderedPageBreak/>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0"/>
                    <w14:checkedState w14:val="2612" w14:font="MS Gothic"/>
                    <w14:uncheckedState w14:val="2610" w14:font="MS Gothic"/>
                  </w14:checkbox>
                </w:sdtPr>
                <w:sdtEndPr/>
                <w:sdtContent>
                  <w:tc>
                    <w:tcPr>
                      <w:tcW w:w="426" w:type="dxa"/>
                    </w:tcPr>
                    <w:p w14:paraId="2FCFCC7F" w14:textId="7F27D5AA" w:rsidR="00F52A77" w:rsidRDefault="0093113A"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45221EBB" w:rsidR="00F52A77" w:rsidRDefault="0071763B" w:rsidP="00F52A77">
                  <w:permStart w:id="530011188" w:edGrp="everyone"/>
                  <w:r w:rsidRPr="001A6BE4">
                    <w:rPr>
                      <w:rFonts w:asciiTheme="majorHAnsi" w:hAnsiTheme="majorHAnsi" w:cstheme="majorHAnsi"/>
                      <w:szCs w:val="22"/>
                    </w:rPr>
                    <w:t>Sub-panel member of the NIHR Programme Grants for Applied Research (PGfAR) programme (1st Sept 2015 to 31 Aug 2020).</w:t>
                  </w:r>
                </w:p>
              </w:tc>
              <w:tc>
                <w:tcPr>
                  <w:tcW w:w="4228" w:type="dxa"/>
                </w:tcPr>
                <w:p w14:paraId="29DFDF57" w14:textId="3B6C19CA" w:rsidR="00F52A77" w:rsidRDefault="0071763B" w:rsidP="00F52A77">
                  <w:r>
                    <w:rPr>
                      <w:rFonts w:asciiTheme="majorHAnsi" w:hAnsiTheme="majorHAnsi" w:cstheme="majorHAnsi"/>
                      <w:szCs w:val="22"/>
                    </w:rPr>
                    <w:t>Unpaid</w:t>
                  </w:r>
                </w:p>
              </w:tc>
            </w:tr>
            <w:tr w:rsidR="00F52A77" w14:paraId="5A5DA268" w14:textId="77777777" w:rsidTr="00F21D2D">
              <w:tc>
                <w:tcPr>
                  <w:tcW w:w="4298" w:type="dxa"/>
                </w:tcPr>
                <w:p w14:paraId="4FACCE1E" w14:textId="41A00A63" w:rsidR="00F52A77" w:rsidRDefault="0071763B" w:rsidP="00F52A77">
                  <w:r w:rsidRPr="001A6BE4">
                    <w:rPr>
                      <w:rFonts w:asciiTheme="majorHAnsi" w:hAnsiTheme="majorHAnsi" w:cstheme="majorHAnsi"/>
                      <w:szCs w:val="22"/>
                    </w:rPr>
                    <w:t>Versus Arthritis Health Subcommittee (12 Oct 2016 to 30 June 2021)</w:t>
                  </w:r>
                </w:p>
              </w:tc>
              <w:tc>
                <w:tcPr>
                  <w:tcW w:w="4228" w:type="dxa"/>
                </w:tcPr>
                <w:p w14:paraId="336C3C9A" w14:textId="3A3DC8FE" w:rsidR="00F52A77" w:rsidRDefault="0071763B" w:rsidP="00F52A77">
                  <w:r>
                    <w:rPr>
                      <w:rFonts w:asciiTheme="majorHAnsi" w:hAnsiTheme="majorHAnsi" w:cstheme="majorHAnsi"/>
                      <w:szCs w:val="22"/>
                    </w:rPr>
                    <w:t>Unpaid</w:t>
                  </w:r>
                </w:p>
              </w:tc>
            </w:tr>
            <w:tr w:rsidR="00F52A77" w14:paraId="5AD02543" w14:textId="77777777" w:rsidTr="00F21D2D">
              <w:tc>
                <w:tcPr>
                  <w:tcW w:w="4298" w:type="dxa"/>
                </w:tcPr>
                <w:p w14:paraId="552C4E0A" w14:textId="2FFE7905" w:rsidR="00F52A77" w:rsidRDefault="0071763B" w:rsidP="00F52A77">
                  <w:r w:rsidRPr="001A6BE4">
                    <w:rPr>
                      <w:rFonts w:asciiTheme="majorHAnsi" w:hAnsiTheme="majorHAnsi" w:cstheme="majorHAnsi"/>
                      <w:szCs w:val="22"/>
                    </w:rPr>
                    <w:t>Nuffield Foundation Oliver Bird Fund Expert Panel Member (6 Aug 2019)</w:t>
                  </w:r>
                </w:p>
              </w:tc>
              <w:tc>
                <w:tcPr>
                  <w:tcW w:w="4228" w:type="dxa"/>
                </w:tcPr>
                <w:p w14:paraId="1FBAC2CE" w14:textId="1855B962" w:rsidR="00F52A77" w:rsidRDefault="00657B48" w:rsidP="00F52A77">
                  <w:r>
                    <w:t>Payment to me</w:t>
                  </w:r>
                </w:p>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EndPr/>
                <w:sdtContent>
                  <w:tc>
                    <w:tcPr>
                      <w:tcW w:w="426" w:type="dxa"/>
                    </w:tcPr>
                    <w:p w14:paraId="12BB1145" w14:textId="73A02604" w:rsidR="00F52A77" w:rsidRDefault="00657B48"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52816AD0" w:rsidR="00F52A77" w:rsidRDefault="00657B48"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End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6BE16A26" w:rsidR="00F52A77" w:rsidRDefault="00657B48"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headerReference w:type="even" r:id="rId7"/>
      <w:headerReference w:type="default" r:id="rId8"/>
      <w:footerReference w:type="even" r:id="rId9"/>
      <w:footerReference w:type="default" r:id="rId10"/>
      <w:headerReference w:type="first" r:id="rId11"/>
      <w:footerReference w:type="first" r:id="rId12"/>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F86E" w14:textId="77777777" w:rsidR="00AF2018" w:rsidRDefault="00AF2018" w:rsidP="00E23042">
      <w:r>
        <w:separator/>
      </w:r>
    </w:p>
  </w:endnote>
  <w:endnote w:type="continuationSeparator" w:id="0">
    <w:p w14:paraId="60822E78" w14:textId="77777777" w:rsidR="00AF2018" w:rsidRDefault="00AF2018"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C5013" w14:textId="77777777" w:rsidR="00D15B51" w:rsidRDefault="00D15B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2D740" w14:textId="77777777" w:rsidR="00D15B51" w:rsidRDefault="00D15B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88E1F" w14:textId="77777777" w:rsidR="00AF2018" w:rsidRDefault="00AF2018" w:rsidP="00E23042">
      <w:r>
        <w:separator/>
      </w:r>
    </w:p>
  </w:footnote>
  <w:footnote w:type="continuationSeparator" w:id="0">
    <w:p w14:paraId="7411560C" w14:textId="77777777" w:rsidR="00AF2018" w:rsidRDefault="00AF2018" w:rsidP="00E2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03F93" w14:textId="77777777" w:rsidR="00D15B51" w:rsidRDefault="00D15B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E181A" w14:textId="77777777" w:rsidR="00D15B51" w:rsidRDefault="00D15B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DA6D" w14:textId="77777777" w:rsidR="00D15B51" w:rsidRDefault="00D15B5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9222F"/>
    <w:rsid w:val="002C2D8C"/>
    <w:rsid w:val="002E51B0"/>
    <w:rsid w:val="003309F0"/>
    <w:rsid w:val="00341A75"/>
    <w:rsid w:val="00342223"/>
    <w:rsid w:val="003512AC"/>
    <w:rsid w:val="00432B4B"/>
    <w:rsid w:val="004F1DCB"/>
    <w:rsid w:val="004F79FD"/>
    <w:rsid w:val="005031F7"/>
    <w:rsid w:val="00507BC6"/>
    <w:rsid w:val="00530CFE"/>
    <w:rsid w:val="00587022"/>
    <w:rsid w:val="005918F6"/>
    <w:rsid w:val="005A7BB7"/>
    <w:rsid w:val="00621D7D"/>
    <w:rsid w:val="00657B48"/>
    <w:rsid w:val="00690CF1"/>
    <w:rsid w:val="006915AC"/>
    <w:rsid w:val="0071164C"/>
    <w:rsid w:val="0071763B"/>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15B51"/>
    <w:rsid w:val="00D3556A"/>
    <w:rsid w:val="00D41E83"/>
    <w:rsid w:val="00D80992"/>
    <w:rsid w:val="00D85D9F"/>
    <w:rsid w:val="00D92738"/>
    <w:rsid w:val="00D92F6D"/>
    <w:rsid w:val="00DD6C01"/>
    <w:rsid w:val="00DE242F"/>
    <w:rsid w:val="00E14972"/>
    <w:rsid w:val="00E23042"/>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7537EB"/>
    <w:rsid w:val="009C63DD"/>
    <w:rsid w:val="00F265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0EA8918173084EABB54110D5BD8B3D" ma:contentTypeVersion="8" ma:contentTypeDescription="Create a new document." ma:contentTypeScope="" ma:versionID="d7b6ab2692787e97779d8a11e3f31b3f">
  <xsd:schema xmlns:xsd="http://www.w3.org/2001/XMLSchema" xmlns:xs="http://www.w3.org/2001/XMLSchema" xmlns:p="http://schemas.microsoft.com/office/2006/metadata/properties" xmlns:ns2="92ac0f3d-b243-47ab-93d5-46c7b29bbd9a" targetNamespace="http://schemas.microsoft.com/office/2006/metadata/properties" ma:root="true" ma:fieldsID="76082a365cae1359ad1c959d3852464c" ns2:_="">
    <xsd:import namespace="92ac0f3d-b243-47ab-93d5-46c7b29bbd9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ac0f3d-b243-47ab-93d5-46c7b29bb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customXml/itemProps2.xml><?xml version="1.0" encoding="utf-8"?>
<ds:datastoreItem xmlns:ds="http://schemas.openxmlformats.org/officeDocument/2006/customXml" ds:itemID="{DBE239D3-E566-444E-B979-2612F5962C15}"/>
</file>

<file path=customXml/itemProps3.xml><?xml version="1.0" encoding="utf-8"?>
<ds:datastoreItem xmlns:ds="http://schemas.openxmlformats.org/officeDocument/2006/customXml" ds:itemID="{E59E321C-390D-4E9C-AB13-1F5705E7C93F}"/>
</file>

<file path=customXml/itemProps4.xml><?xml version="1.0" encoding="utf-8"?>
<ds:datastoreItem xmlns:ds="http://schemas.openxmlformats.org/officeDocument/2006/customXml" ds:itemID="{830BB3D8-2B0B-41FE-9208-59742118E374}"/>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Andy Judge</cp:lastModifiedBy>
  <cp:revision>4</cp:revision>
  <dcterms:created xsi:type="dcterms:W3CDTF">2022-01-07T12:30:00Z</dcterms:created>
  <dcterms:modified xsi:type="dcterms:W3CDTF">2022-05-30T13:24:00Z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0x010100920EA8918173084EABB54110D5BD8B3D</vt:lpwstr>
  </property>
</Properties>
</file>